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BF6F08C" w14:textId="77777777" w:rsidR="00573B24" w:rsidRPr="00155E35" w:rsidRDefault="00155E35" w:rsidP="0077712E">
      <w:pPr>
        <w:widowControl w:val="0"/>
        <w:spacing w:after="160" w:line="360" w:lineRule="exact"/>
        <w:rPr>
          <w:rFonts w:asciiTheme="minorHAnsi" w:eastAsia="Calibri" w:hAnsiTheme="minorHAnsi" w:cs="Calibri"/>
          <w:b/>
          <w:sz w:val="36"/>
          <w:szCs w:val="36"/>
        </w:rPr>
      </w:pPr>
      <w:r w:rsidRPr="00155E35">
        <w:rPr>
          <w:rFonts w:asciiTheme="minorHAnsi" w:eastAsia="Calibri" w:hAnsiTheme="minorHAnsi" w:cs="Calibri"/>
          <w:b/>
          <w:sz w:val="36"/>
          <w:szCs w:val="36"/>
        </w:rPr>
        <w:t xml:space="preserve">Beyond the Rhymes: </w:t>
      </w:r>
      <w:r w:rsidRPr="00155E35">
        <w:rPr>
          <w:rFonts w:asciiTheme="minorHAnsi" w:eastAsia="Calibri" w:hAnsiTheme="minorHAnsi" w:cs="Calibri"/>
          <w:b/>
          <w:sz w:val="36"/>
          <w:szCs w:val="36"/>
        </w:rPr>
        <w:br/>
        <w:t xml:space="preserve">Rethinking the Who, Where, and How of </w:t>
      </w:r>
      <w:proofErr w:type="spellStart"/>
      <w:r w:rsidRPr="00155E35">
        <w:rPr>
          <w:rFonts w:asciiTheme="minorHAnsi" w:eastAsia="Calibri" w:hAnsiTheme="minorHAnsi" w:cs="Calibri"/>
          <w:b/>
          <w:sz w:val="36"/>
          <w:szCs w:val="36"/>
        </w:rPr>
        <w:t>Storytimes</w:t>
      </w:r>
      <w:proofErr w:type="spellEnd"/>
    </w:p>
    <w:p w14:paraId="7B77181A" w14:textId="77777777" w:rsidR="00155E35" w:rsidRPr="00155E35" w:rsidRDefault="00155E35" w:rsidP="00155E35">
      <w:pPr>
        <w:widowControl w:val="0"/>
        <w:spacing w:after="160" w:line="280" w:lineRule="exact"/>
        <w:rPr>
          <w:rFonts w:asciiTheme="minorHAnsi" w:eastAsia="Calibri" w:hAnsiTheme="minorHAnsi" w:cs="Calibri"/>
        </w:rPr>
      </w:pPr>
      <w:r w:rsidRPr="00155E35">
        <w:rPr>
          <w:rFonts w:asciiTheme="minorHAnsi" w:eastAsia="Calibri" w:hAnsiTheme="minorHAnsi" w:cs="Calibri"/>
        </w:rPr>
        <w:t xml:space="preserve">Heidi Dolamore, </w:t>
      </w:r>
      <w:hyperlink r:id="rId8" w:history="1">
        <w:r w:rsidRPr="00155E35">
          <w:rPr>
            <w:rStyle w:val="Hyperlink"/>
            <w:rFonts w:asciiTheme="minorHAnsi" w:eastAsia="Calibri" w:hAnsiTheme="minorHAnsi" w:cs="Calibri"/>
          </w:rPr>
          <w:t>hwdolamore@solanocounty.com</w:t>
        </w:r>
      </w:hyperlink>
      <w:r w:rsidRPr="00155E35">
        <w:rPr>
          <w:rFonts w:asciiTheme="minorHAnsi" w:eastAsia="Calibri" w:hAnsiTheme="minorHAnsi" w:cs="Calibri"/>
        </w:rPr>
        <w:br/>
        <w:t xml:space="preserve">Patrick Remer, </w:t>
      </w:r>
      <w:hyperlink r:id="rId9" w:history="1">
        <w:r w:rsidRPr="00155E35">
          <w:rPr>
            <w:rStyle w:val="Hyperlink"/>
            <w:rFonts w:asciiTheme="minorHAnsi" w:eastAsia="Calibri" w:hAnsiTheme="minorHAnsi" w:cs="Calibri"/>
          </w:rPr>
          <w:t>premer@ccclib.org</w:t>
        </w:r>
      </w:hyperlink>
    </w:p>
    <w:p w14:paraId="22E4975B" w14:textId="77777777" w:rsidR="00155E35" w:rsidRPr="00155E35" w:rsidRDefault="00155E35" w:rsidP="00155E35">
      <w:pPr>
        <w:widowControl w:val="0"/>
        <w:spacing w:after="160" w:line="280" w:lineRule="exact"/>
        <w:rPr>
          <w:rFonts w:asciiTheme="minorHAnsi" w:eastAsia="Calibri" w:hAnsiTheme="minorHAnsi" w:cs="Calibri"/>
          <w:b/>
          <w:sz w:val="28"/>
          <w:szCs w:val="28"/>
        </w:rPr>
      </w:pPr>
      <w:r w:rsidRPr="00155E35">
        <w:rPr>
          <w:rFonts w:asciiTheme="minorHAnsi" w:eastAsia="Calibri" w:hAnsiTheme="minorHAnsi" w:cs="Calibri"/>
          <w:b/>
          <w:sz w:val="28"/>
          <w:szCs w:val="28"/>
        </w:rPr>
        <w:t>Action Items &amp; Conversation Prompts</w:t>
      </w:r>
    </w:p>
    <w:p w14:paraId="368F45EA" w14:textId="77777777" w:rsidR="00573B24" w:rsidRPr="00155E35" w:rsidRDefault="0077712E" w:rsidP="00155E35">
      <w:pPr>
        <w:widowControl w:val="0"/>
        <w:spacing w:after="160" w:line="280" w:lineRule="exact"/>
        <w:rPr>
          <w:rFonts w:asciiTheme="minorHAnsi" w:hAnsiTheme="minorHAnsi"/>
          <w:i/>
        </w:rPr>
      </w:pPr>
      <w:r w:rsidRPr="00155E35">
        <w:rPr>
          <w:rFonts w:asciiTheme="minorHAnsi" w:eastAsia="Calibri" w:hAnsiTheme="minorHAnsi" w:cs="Calibri"/>
          <w:i/>
        </w:rPr>
        <w:t>Part 1: The People</w:t>
      </w:r>
    </w:p>
    <w:p w14:paraId="317A0344" w14:textId="77777777" w:rsidR="00573B24" w:rsidRPr="00155E35" w:rsidRDefault="0077712E" w:rsidP="00155E35">
      <w:pPr>
        <w:widowControl w:val="0"/>
        <w:numPr>
          <w:ilvl w:val="0"/>
          <w:numId w:val="2"/>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Have everyone on your staff read a similar article relevant to early childhood literacy</w:t>
      </w:r>
      <w:r w:rsidR="00155E35" w:rsidRPr="00155E35">
        <w:rPr>
          <w:rFonts w:asciiTheme="minorHAnsi" w:eastAsia="Calibri" w:hAnsiTheme="minorHAnsi" w:cs="Calibri"/>
        </w:rPr>
        <w:t xml:space="preserve"> </w:t>
      </w:r>
      <w:r w:rsidRPr="00155E35">
        <w:rPr>
          <w:rFonts w:asciiTheme="minorHAnsi" w:eastAsia="Calibri" w:hAnsiTheme="minorHAnsi" w:cs="Calibri"/>
        </w:rPr>
        <w:t xml:space="preserve">and discuss. </w:t>
      </w:r>
    </w:p>
    <w:p w14:paraId="30DC18B4" w14:textId="77777777" w:rsidR="00573B24" w:rsidRPr="00155E35" w:rsidRDefault="0077712E" w:rsidP="00155E35">
      <w:pPr>
        <w:widowControl w:val="0"/>
        <w:numPr>
          <w:ilvl w:val="0"/>
          <w:numId w:val="2"/>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Invite your supervisor to observe your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and schedule to time to talk about it.</w:t>
      </w:r>
    </w:p>
    <w:p w14:paraId="06AC726F" w14:textId="77777777" w:rsidR="00573B24" w:rsidRPr="00155E35" w:rsidRDefault="0077712E" w:rsidP="00155E35">
      <w:pPr>
        <w:widowControl w:val="0"/>
        <w:numPr>
          <w:ilvl w:val="0"/>
          <w:numId w:val="2"/>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Discuss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at your next staff meeting and talk about how it connects to the larger goals of the branch and the library system. </w:t>
      </w:r>
    </w:p>
    <w:p w14:paraId="20AEB2EA" w14:textId="77777777" w:rsidR="00573B24" w:rsidRPr="00155E35" w:rsidRDefault="0077712E" w:rsidP="00155E35">
      <w:pPr>
        <w:widowControl w:val="0"/>
        <w:numPr>
          <w:ilvl w:val="0"/>
          <w:numId w:val="2"/>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Acknowledge the great things other staff members do to make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a success.</w:t>
      </w:r>
    </w:p>
    <w:p w14:paraId="69128363" w14:textId="77777777" w:rsidR="00573B24" w:rsidRPr="00155E35" w:rsidRDefault="0077712E" w:rsidP="00155E35">
      <w:pPr>
        <w:widowControl w:val="0"/>
        <w:numPr>
          <w:ilvl w:val="0"/>
          <w:numId w:val="2"/>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Read the article on Peer Coaching from </w:t>
      </w:r>
      <w:r w:rsidRPr="00155E35">
        <w:rPr>
          <w:rFonts w:asciiTheme="minorHAnsi" w:eastAsia="Calibri" w:hAnsiTheme="minorHAnsi" w:cs="Calibri"/>
          <w:i/>
        </w:rPr>
        <w:t>Public Libraries</w:t>
      </w:r>
      <w:r w:rsidRPr="00155E35">
        <w:rPr>
          <w:rFonts w:asciiTheme="minorHAnsi" w:eastAsia="Calibri" w:hAnsiTheme="minorHAnsi" w:cs="Calibri"/>
        </w:rPr>
        <w:t xml:space="preserve"> and discuss at your next staff mee</w:t>
      </w:r>
      <w:r w:rsidR="00155E35" w:rsidRPr="00155E35">
        <w:rPr>
          <w:rFonts w:asciiTheme="minorHAnsi" w:eastAsia="Calibri" w:hAnsiTheme="minorHAnsi" w:cs="Calibri"/>
        </w:rPr>
        <w:t>ting or youth services meeting.</w:t>
      </w:r>
    </w:p>
    <w:p w14:paraId="064758A4" w14:textId="77777777" w:rsidR="00155E35" w:rsidRPr="00155E35" w:rsidRDefault="00155E35" w:rsidP="00155E35">
      <w:pPr>
        <w:widowControl w:val="0"/>
        <w:spacing w:after="160" w:line="280" w:lineRule="exact"/>
        <w:ind w:left="720"/>
        <w:contextualSpacing/>
        <w:rPr>
          <w:rFonts w:asciiTheme="minorHAnsi" w:eastAsia="Calibri" w:hAnsiTheme="minorHAnsi" w:cs="Calibri"/>
        </w:rPr>
      </w:pPr>
    </w:p>
    <w:p w14:paraId="7A203FBA" w14:textId="77777777" w:rsidR="00573B24" w:rsidRPr="00155E35" w:rsidRDefault="0077712E" w:rsidP="00155E35">
      <w:pPr>
        <w:widowControl w:val="0"/>
        <w:spacing w:after="160" w:line="280" w:lineRule="exact"/>
        <w:rPr>
          <w:rFonts w:asciiTheme="minorHAnsi" w:hAnsiTheme="minorHAnsi"/>
          <w:i/>
        </w:rPr>
      </w:pPr>
      <w:r w:rsidRPr="00155E35">
        <w:rPr>
          <w:rFonts w:asciiTheme="minorHAnsi" w:eastAsia="Calibri" w:hAnsiTheme="minorHAnsi" w:cs="Calibri"/>
          <w:i/>
        </w:rPr>
        <w:t>Part 2: The Place</w:t>
      </w:r>
    </w:p>
    <w:p w14:paraId="4239AC98" w14:textId="77777777" w:rsidR="00573B24" w:rsidRPr="00155E35" w:rsidRDefault="0077712E" w:rsidP="00155E35">
      <w:pPr>
        <w:widowControl w:val="0"/>
        <w:numPr>
          <w:ilvl w:val="0"/>
          <w:numId w:val="3"/>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Conduct an audit of the physical layout of your children’s area. Factors to consider: What visual or spatial cues indicate that you are entering the children’s area? What furnishings are fixed in place and can’t be moved? What is easy to move? Where do people gather? Have multiple staff do the same audit separately and compare notes.</w:t>
      </w:r>
    </w:p>
    <w:p w14:paraId="399F1DF5" w14:textId="77777777" w:rsidR="00573B24" w:rsidRPr="00155E35" w:rsidRDefault="0077712E" w:rsidP="00155E35">
      <w:pPr>
        <w:widowControl w:val="0"/>
        <w:numPr>
          <w:ilvl w:val="0"/>
          <w:numId w:val="3"/>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Use census.gov to research demographics for your service population. How many children </w:t>
      </w:r>
      <w:proofErr w:type="gramStart"/>
      <w:r w:rsidRPr="00155E35">
        <w:rPr>
          <w:rFonts w:asciiTheme="minorHAnsi" w:eastAsia="Calibri" w:hAnsiTheme="minorHAnsi" w:cs="Calibri"/>
        </w:rPr>
        <w:t>are</w:t>
      </w:r>
      <w:proofErr w:type="gramEnd"/>
      <w:r w:rsidRPr="00155E35">
        <w:rPr>
          <w:rFonts w:asciiTheme="minorHAnsi" w:eastAsia="Calibri" w:hAnsiTheme="minorHAnsi" w:cs="Calibri"/>
        </w:rPr>
        <w:t xml:space="preserve"> aged 0-5? How many families with children 5 and under live in poverty?</w:t>
      </w:r>
    </w:p>
    <w:p w14:paraId="284D1892" w14:textId="77777777" w:rsidR="00573B24" w:rsidRPr="00155E35" w:rsidRDefault="0077712E" w:rsidP="00155E35">
      <w:pPr>
        <w:widowControl w:val="0"/>
        <w:numPr>
          <w:ilvl w:val="0"/>
          <w:numId w:val="3"/>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Identify a new venue outside of the library where you can bring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w:t>
      </w:r>
    </w:p>
    <w:p w14:paraId="30B46757" w14:textId="77777777" w:rsidR="00573B24" w:rsidRPr="00155E35" w:rsidRDefault="0077712E" w:rsidP="00155E35">
      <w:pPr>
        <w:widowControl w:val="0"/>
        <w:numPr>
          <w:ilvl w:val="0"/>
          <w:numId w:val="3"/>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Talk about noise at a staff meeting. How do you manage different expectations among your customers for a shared public space? When is noise disruptive, and when is it the sign of a vibrant, busy library? How is noise addressed in your library’s behavior policy? How do you respond to complaints about noise?</w:t>
      </w:r>
    </w:p>
    <w:p w14:paraId="13ED4754" w14:textId="77777777" w:rsidR="00573B24" w:rsidRPr="00155E35" w:rsidRDefault="0077712E" w:rsidP="00155E35">
      <w:pPr>
        <w:widowControl w:val="0"/>
        <w:numPr>
          <w:ilvl w:val="0"/>
          <w:numId w:val="3"/>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Find two improvements—one costing under $100 and one under $500—that would make your space more playful or family-friendly and discuss them with your supervisor.</w:t>
      </w:r>
    </w:p>
    <w:p w14:paraId="10D62960" w14:textId="77777777" w:rsidR="00155E35" w:rsidRPr="00155E35" w:rsidRDefault="00155E35" w:rsidP="00155E35">
      <w:pPr>
        <w:widowControl w:val="0"/>
        <w:spacing w:after="160" w:line="280" w:lineRule="exact"/>
        <w:ind w:left="720"/>
        <w:contextualSpacing/>
        <w:rPr>
          <w:rFonts w:asciiTheme="minorHAnsi" w:eastAsia="Calibri" w:hAnsiTheme="minorHAnsi" w:cs="Calibri"/>
        </w:rPr>
      </w:pPr>
    </w:p>
    <w:p w14:paraId="02FE02C6" w14:textId="77777777" w:rsidR="00573B24" w:rsidRPr="00155E35" w:rsidRDefault="0077712E" w:rsidP="00155E35">
      <w:pPr>
        <w:widowControl w:val="0"/>
        <w:spacing w:after="160" w:line="280" w:lineRule="exact"/>
        <w:rPr>
          <w:rFonts w:asciiTheme="minorHAnsi" w:hAnsiTheme="minorHAnsi"/>
          <w:i/>
        </w:rPr>
      </w:pPr>
      <w:r w:rsidRPr="00155E35">
        <w:rPr>
          <w:rFonts w:asciiTheme="minorHAnsi" w:eastAsia="Calibri" w:hAnsiTheme="minorHAnsi" w:cs="Calibri"/>
          <w:i/>
        </w:rPr>
        <w:t>Part 3: the Package</w:t>
      </w:r>
    </w:p>
    <w:p w14:paraId="65BD1090" w14:textId="77777777" w:rsidR="00573B24" w:rsidRPr="00155E35" w:rsidRDefault="0077712E" w:rsidP="00155E35">
      <w:pPr>
        <w:widowControl w:val="0"/>
        <w:numPr>
          <w:ilvl w:val="0"/>
          <w:numId w:val="1"/>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Chat with families after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Some conversation starters: Ask families what they like best about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then ask them to name one thing that would make participating in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easier for them. Find out where they first heard about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and how often they attend.</w:t>
      </w:r>
    </w:p>
    <w:p w14:paraId="21314BB8" w14:textId="72682B8D" w:rsidR="004237F6" w:rsidRDefault="0077712E" w:rsidP="00155E35">
      <w:pPr>
        <w:widowControl w:val="0"/>
        <w:numPr>
          <w:ilvl w:val="0"/>
          <w:numId w:val="1"/>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Think about the song </w:t>
      </w:r>
      <w:r w:rsidRPr="00155E35">
        <w:rPr>
          <w:rFonts w:asciiTheme="minorHAnsi" w:eastAsia="Calibri" w:hAnsiTheme="minorHAnsi" w:cs="Calibri"/>
          <w:i/>
        </w:rPr>
        <w:t>Heads, Shoulders, Knees, and Toes</w:t>
      </w:r>
      <w:r w:rsidRPr="00155E35">
        <w:rPr>
          <w:rFonts w:asciiTheme="minorHAnsi" w:eastAsia="Calibri" w:hAnsiTheme="minorHAnsi" w:cs="Calibri"/>
        </w:rPr>
        <w:t xml:space="preserve"> or one of your favorite songs or </w:t>
      </w:r>
      <w:proofErr w:type="spellStart"/>
      <w:r w:rsidRPr="00155E35">
        <w:rPr>
          <w:rFonts w:asciiTheme="minorHAnsi" w:eastAsia="Calibri" w:hAnsiTheme="minorHAnsi" w:cs="Calibri"/>
        </w:rPr>
        <w:t>fingerpla</w:t>
      </w:r>
      <w:bookmarkStart w:id="0" w:name="_GoBack"/>
      <w:bookmarkEnd w:id="0"/>
      <w:r w:rsidRPr="00155E35">
        <w:rPr>
          <w:rFonts w:asciiTheme="minorHAnsi" w:eastAsia="Calibri" w:hAnsiTheme="minorHAnsi" w:cs="Calibri"/>
        </w:rPr>
        <w:t>ys</w:t>
      </w:r>
      <w:proofErr w:type="spellEnd"/>
      <w:r w:rsidRPr="00155E35">
        <w:rPr>
          <w:rFonts w:asciiTheme="minorHAnsi" w:eastAsia="Calibri" w:hAnsiTheme="minorHAnsi" w:cs="Calibri"/>
        </w:rPr>
        <w:t>. How would you present it for an audience of babies? For toddlers? For preschoolers?</w:t>
      </w:r>
      <w:r w:rsidR="00155E35" w:rsidRPr="00155E35">
        <w:rPr>
          <w:rFonts w:asciiTheme="minorHAnsi" w:eastAsia="Calibri" w:hAnsiTheme="minorHAnsi" w:cs="Calibri"/>
        </w:rPr>
        <w:t xml:space="preserve"> </w:t>
      </w:r>
      <w:r>
        <w:rPr>
          <w:rFonts w:asciiTheme="minorHAnsi" w:eastAsia="Calibri" w:hAnsiTheme="minorHAnsi" w:cs="Calibri"/>
        </w:rPr>
        <w:t>H</w:t>
      </w:r>
      <w:r w:rsidRPr="00155E35">
        <w:rPr>
          <w:rFonts w:asciiTheme="minorHAnsi" w:eastAsia="Calibri" w:hAnsiTheme="minorHAnsi" w:cs="Calibri"/>
        </w:rPr>
        <w:t>ow can you weave together elements for each o</w:t>
      </w:r>
      <w:r>
        <w:rPr>
          <w:rFonts w:asciiTheme="minorHAnsi" w:eastAsia="Calibri" w:hAnsiTheme="minorHAnsi" w:cs="Calibri"/>
        </w:rPr>
        <w:t>f those audiences into one song?</w:t>
      </w:r>
    </w:p>
    <w:p w14:paraId="215BA228" w14:textId="77777777" w:rsidR="004237F6" w:rsidRDefault="004237F6">
      <w:pPr>
        <w:spacing w:after="200"/>
        <w:rPr>
          <w:rFonts w:asciiTheme="minorHAnsi" w:eastAsia="Calibri" w:hAnsiTheme="minorHAnsi" w:cs="Calibri"/>
        </w:rPr>
      </w:pPr>
      <w:r>
        <w:rPr>
          <w:rFonts w:asciiTheme="minorHAnsi" w:eastAsia="Calibri" w:hAnsiTheme="minorHAnsi" w:cs="Calibri"/>
        </w:rPr>
        <w:br w:type="page"/>
      </w:r>
    </w:p>
    <w:p w14:paraId="11728BC1" w14:textId="77777777" w:rsidR="00573B24" w:rsidRPr="00155E35" w:rsidRDefault="00573B24" w:rsidP="004237F6">
      <w:pPr>
        <w:widowControl w:val="0"/>
        <w:spacing w:after="160" w:line="280" w:lineRule="exact"/>
        <w:ind w:left="361"/>
        <w:contextualSpacing/>
        <w:rPr>
          <w:rFonts w:asciiTheme="minorHAnsi" w:eastAsia="Calibri" w:hAnsiTheme="minorHAnsi" w:cs="Calibri"/>
        </w:rPr>
      </w:pPr>
    </w:p>
    <w:p w14:paraId="7B328F6E" w14:textId="77777777" w:rsidR="00573B24" w:rsidRPr="00155E35" w:rsidRDefault="0077712E" w:rsidP="00155E35">
      <w:pPr>
        <w:widowControl w:val="0"/>
        <w:numPr>
          <w:ilvl w:val="0"/>
          <w:numId w:val="1"/>
        </w:numPr>
        <w:spacing w:after="160" w:line="280" w:lineRule="exact"/>
        <w:ind w:hanging="359"/>
        <w:contextualSpacing/>
        <w:rPr>
          <w:rFonts w:asciiTheme="minorHAnsi" w:eastAsia="Calibri" w:hAnsiTheme="minorHAnsi" w:cs="Calibri"/>
        </w:rPr>
      </w:pPr>
      <w:r w:rsidRPr="00155E35">
        <w:rPr>
          <w:rFonts w:asciiTheme="minorHAnsi" w:eastAsia="Calibri" w:hAnsiTheme="minorHAnsi" w:cs="Calibri"/>
        </w:rPr>
        <w:t xml:space="preserve">Assign someone other than the person leading </w:t>
      </w:r>
      <w:proofErr w:type="spellStart"/>
      <w:r w:rsidRPr="00155E35">
        <w:rPr>
          <w:rFonts w:asciiTheme="minorHAnsi" w:eastAsia="Calibri" w:hAnsiTheme="minorHAnsi" w:cs="Calibri"/>
        </w:rPr>
        <w:t>storytime</w:t>
      </w:r>
      <w:proofErr w:type="spellEnd"/>
      <w:r w:rsidRPr="00155E35">
        <w:rPr>
          <w:rFonts w:asciiTheme="minorHAnsi" w:eastAsia="Calibri" w:hAnsiTheme="minorHAnsi" w:cs="Calibri"/>
        </w:rPr>
        <w:t xml:space="preserve"> to direct traffic as families arrive. Have that person be responsible for counting attendance.</w:t>
      </w:r>
    </w:p>
    <w:p w14:paraId="5DB57B00" w14:textId="77777777" w:rsidR="00AE6BF0" w:rsidRDefault="0077712E" w:rsidP="00AE6BF0">
      <w:pPr>
        <w:widowControl w:val="0"/>
        <w:numPr>
          <w:ilvl w:val="0"/>
          <w:numId w:val="1"/>
        </w:numPr>
        <w:spacing w:after="200" w:line="280" w:lineRule="exact"/>
        <w:ind w:hanging="359"/>
        <w:contextualSpacing/>
        <w:rPr>
          <w:rFonts w:asciiTheme="minorHAnsi" w:eastAsia="Calibri" w:hAnsiTheme="minorHAnsi" w:cs="Calibri"/>
          <w:b/>
          <w:sz w:val="28"/>
          <w:szCs w:val="28"/>
        </w:rPr>
      </w:pPr>
      <w:r w:rsidRPr="0077712E">
        <w:rPr>
          <w:rFonts w:asciiTheme="minorHAnsi" w:eastAsia="Calibri" w:hAnsiTheme="minorHAnsi" w:cs="Calibri"/>
        </w:rPr>
        <w:t xml:space="preserve">Ask other youth services staff to share their strategies for dealing with unexpected developments during </w:t>
      </w:r>
      <w:proofErr w:type="spellStart"/>
      <w:r w:rsidRPr="0077712E">
        <w:rPr>
          <w:rFonts w:asciiTheme="minorHAnsi" w:eastAsia="Calibri" w:hAnsiTheme="minorHAnsi" w:cs="Calibri"/>
        </w:rPr>
        <w:t>storytime</w:t>
      </w:r>
      <w:proofErr w:type="spellEnd"/>
      <w:r w:rsidRPr="0077712E">
        <w:rPr>
          <w:rFonts w:asciiTheme="minorHAnsi" w:eastAsia="Calibri" w:hAnsiTheme="minorHAnsi" w:cs="Calibri"/>
        </w:rPr>
        <w:t>.</w:t>
      </w:r>
    </w:p>
    <w:p w14:paraId="163C9B93" w14:textId="77777777" w:rsidR="00AE6BF0" w:rsidRDefault="00AE6BF0" w:rsidP="00AE6BF0">
      <w:pPr>
        <w:widowControl w:val="0"/>
        <w:spacing w:after="200" w:line="280" w:lineRule="exact"/>
        <w:ind w:left="361"/>
        <w:contextualSpacing/>
        <w:rPr>
          <w:rFonts w:asciiTheme="minorHAnsi" w:eastAsia="Calibri" w:hAnsiTheme="minorHAnsi" w:cs="Calibri"/>
          <w:b/>
          <w:sz w:val="28"/>
          <w:szCs w:val="28"/>
        </w:rPr>
      </w:pPr>
    </w:p>
    <w:p w14:paraId="2E291172" w14:textId="77777777" w:rsidR="00AE6BF0" w:rsidRDefault="00AE6BF0" w:rsidP="00AE6BF0">
      <w:pPr>
        <w:widowControl w:val="0"/>
        <w:spacing w:after="200" w:line="280" w:lineRule="exact"/>
        <w:contextualSpacing/>
        <w:rPr>
          <w:rFonts w:asciiTheme="minorHAnsi" w:eastAsia="Calibri" w:hAnsiTheme="minorHAnsi" w:cs="Calibri"/>
          <w:b/>
          <w:sz w:val="28"/>
          <w:szCs w:val="28"/>
        </w:rPr>
      </w:pPr>
    </w:p>
    <w:p w14:paraId="788F2158" w14:textId="77777777" w:rsidR="00573B24" w:rsidRPr="00AE6BF0" w:rsidRDefault="0077712E" w:rsidP="00AE6BF0">
      <w:pPr>
        <w:widowControl w:val="0"/>
        <w:spacing w:after="200" w:line="280" w:lineRule="exact"/>
        <w:contextualSpacing/>
        <w:rPr>
          <w:rFonts w:asciiTheme="minorHAnsi" w:eastAsia="Calibri" w:hAnsiTheme="minorHAnsi" w:cs="Calibri"/>
          <w:b/>
          <w:sz w:val="28"/>
          <w:szCs w:val="28"/>
        </w:rPr>
      </w:pPr>
      <w:r w:rsidRPr="00AE6BF0">
        <w:rPr>
          <w:rFonts w:asciiTheme="minorHAnsi" w:eastAsia="Calibri" w:hAnsiTheme="minorHAnsi" w:cs="Calibri"/>
          <w:b/>
          <w:sz w:val="28"/>
          <w:szCs w:val="28"/>
        </w:rPr>
        <w:t>Recommended Reading</w:t>
      </w:r>
    </w:p>
    <w:p w14:paraId="25FF327E" w14:textId="77777777" w:rsidR="00573B24" w:rsidRPr="00155E35" w:rsidRDefault="0077712E" w:rsidP="00155E35">
      <w:pPr>
        <w:spacing w:after="160" w:line="280" w:lineRule="exact"/>
        <w:rPr>
          <w:rFonts w:asciiTheme="minorHAnsi" w:hAnsiTheme="minorHAnsi"/>
        </w:rPr>
      </w:pPr>
      <w:r w:rsidRPr="00155E35">
        <w:rPr>
          <w:rFonts w:asciiTheme="minorHAnsi" w:eastAsia="Calibri" w:hAnsiTheme="minorHAnsi" w:cs="Calibri"/>
        </w:rPr>
        <w:t xml:space="preserve">Ginsburg, Kenneth R. </w:t>
      </w:r>
      <w:proofErr w:type="gramStart"/>
      <w:r w:rsidRPr="00155E35">
        <w:rPr>
          <w:rFonts w:asciiTheme="minorHAnsi" w:eastAsia="Calibri" w:hAnsiTheme="minorHAnsi" w:cs="Calibri"/>
          <w:i/>
        </w:rPr>
        <w:t>The Importance of Play in Promoting Healthy Child Development and Maintaining Strong Parent-Child Bonds.</w:t>
      </w:r>
      <w:proofErr w:type="gramEnd"/>
      <w:r w:rsidR="00155E35" w:rsidRPr="00155E35">
        <w:rPr>
          <w:rFonts w:asciiTheme="minorHAnsi" w:eastAsia="Calibri" w:hAnsiTheme="minorHAnsi" w:cs="Calibri"/>
          <w:i/>
        </w:rPr>
        <w:br/>
      </w:r>
      <w:hyperlink r:id="rId10">
        <w:r w:rsidRPr="00155E35">
          <w:rPr>
            <w:rFonts w:asciiTheme="minorHAnsi" w:eastAsia="Calibri" w:hAnsiTheme="minorHAnsi" w:cs="Calibri"/>
            <w:color w:val="1155CC"/>
            <w:u w:val="single"/>
          </w:rPr>
          <w:t>http://www2.aap.org/pressroom/playfinal.pdf</w:t>
        </w:r>
      </w:hyperlink>
    </w:p>
    <w:p w14:paraId="4A40D9A0" w14:textId="77777777" w:rsidR="00573B24" w:rsidRPr="00155E35" w:rsidRDefault="0077712E" w:rsidP="00155E35">
      <w:pPr>
        <w:widowControl w:val="0"/>
        <w:spacing w:after="160" w:line="280" w:lineRule="exact"/>
        <w:rPr>
          <w:rFonts w:asciiTheme="minorHAnsi" w:hAnsiTheme="minorHAnsi"/>
        </w:rPr>
      </w:pPr>
      <w:r w:rsidRPr="00155E35">
        <w:rPr>
          <w:rFonts w:asciiTheme="minorHAnsi" w:eastAsia="Calibri" w:hAnsiTheme="minorHAnsi" w:cs="Calibri"/>
        </w:rPr>
        <w:t xml:space="preserve">Gray, Peter. </w:t>
      </w:r>
      <w:r w:rsidRPr="00155E35">
        <w:rPr>
          <w:rFonts w:asciiTheme="minorHAnsi" w:eastAsia="Calibri" w:hAnsiTheme="minorHAnsi" w:cs="Calibri"/>
          <w:i/>
        </w:rPr>
        <w:t>The Special Value of Children’s Age-Mixed Play.</w:t>
      </w:r>
      <w:r w:rsidR="00155E35" w:rsidRPr="00155E35">
        <w:rPr>
          <w:rFonts w:asciiTheme="minorHAnsi" w:eastAsia="Calibri" w:hAnsiTheme="minorHAnsi" w:cs="Calibri"/>
          <w:i/>
        </w:rPr>
        <w:br/>
      </w:r>
      <w:hyperlink r:id="rId11">
        <w:r w:rsidRPr="00155E35">
          <w:rPr>
            <w:rFonts w:asciiTheme="minorHAnsi" w:eastAsia="Calibri" w:hAnsiTheme="minorHAnsi" w:cs="Calibri"/>
            <w:color w:val="1155CC"/>
            <w:u w:val="single"/>
          </w:rPr>
          <w:t>http://www.journalofplay.org/sites/www.journalofplay.org/files/pdf-articles/3-4-article-gray-age-mixed-play.pdf</w:t>
        </w:r>
      </w:hyperlink>
    </w:p>
    <w:p w14:paraId="34E99E66" w14:textId="77777777" w:rsidR="00573B24" w:rsidRPr="00155E35" w:rsidRDefault="0077712E" w:rsidP="00155E35">
      <w:pPr>
        <w:widowControl w:val="0"/>
        <w:spacing w:after="160" w:line="280" w:lineRule="exact"/>
        <w:rPr>
          <w:rFonts w:asciiTheme="minorHAnsi" w:hAnsiTheme="minorHAnsi"/>
        </w:rPr>
      </w:pPr>
      <w:r w:rsidRPr="00155E35">
        <w:rPr>
          <w:rFonts w:asciiTheme="minorHAnsi" w:eastAsia="Calibri" w:hAnsiTheme="minorHAnsi" w:cs="Calibri"/>
        </w:rPr>
        <w:t xml:space="preserve">Pew Research Center. </w:t>
      </w:r>
      <w:proofErr w:type="gramStart"/>
      <w:r w:rsidRPr="00155E35">
        <w:rPr>
          <w:rFonts w:asciiTheme="minorHAnsi" w:eastAsia="Calibri" w:hAnsiTheme="minorHAnsi" w:cs="Calibri"/>
          <w:i/>
        </w:rPr>
        <w:t>Parents, Children, Libraries, and Reading.</w:t>
      </w:r>
      <w:proofErr w:type="gramEnd"/>
      <w:r w:rsidR="00155E35" w:rsidRPr="00155E35">
        <w:rPr>
          <w:rFonts w:asciiTheme="minorHAnsi" w:eastAsia="Calibri" w:hAnsiTheme="minorHAnsi" w:cs="Calibri"/>
          <w:i/>
        </w:rPr>
        <w:br/>
      </w:r>
      <w:hyperlink r:id="rId12">
        <w:r w:rsidRPr="00155E35">
          <w:rPr>
            <w:rFonts w:asciiTheme="minorHAnsi" w:eastAsia="Calibri" w:hAnsiTheme="minorHAnsi" w:cs="Calibri"/>
            <w:color w:val="1155CC"/>
            <w:u w:val="single"/>
          </w:rPr>
          <w:t>http://libraries.pewinternet.org/files/legacy-pdf/PIP_Library_Services_Parents_PDF.pdf</w:t>
        </w:r>
      </w:hyperlink>
    </w:p>
    <w:p w14:paraId="016E8FA4" w14:textId="77777777" w:rsidR="00573B24" w:rsidRPr="00155E35" w:rsidRDefault="0077712E" w:rsidP="00155E35">
      <w:pPr>
        <w:widowControl w:val="0"/>
        <w:spacing w:after="160" w:line="280" w:lineRule="exact"/>
        <w:rPr>
          <w:rFonts w:asciiTheme="minorHAnsi" w:hAnsiTheme="minorHAnsi"/>
        </w:rPr>
      </w:pPr>
      <w:r w:rsidRPr="00155E35">
        <w:rPr>
          <w:rFonts w:asciiTheme="minorHAnsi" w:eastAsia="Calibri" w:hAnsiTheme="minorHAnsi" w:cs="Calibri"/>
        </w:rPr>
        <w:t xml:space="preserve">Pew Research Center. </w:t>
      </w:r>
      <w:proofErr w:type="gramStart"/>
      <w:r w:rsidRPr="00155E35">
        <w:rPr>
          <w:rFonts w:asciiTheme="minorHAnsi" w:eastAsia="Calibri" w:hAnsiTheme="minorHAnsi" w:cs="Calibri"/>
          <w:i/>
        </w:rPr>
        <w:t>Library Services in the Digital Age.</w:t>
      </w:r>
      <w:proofErr w:type="gramEnd"/>
      <w:r w:rsidR="00155E35" w:rsidRPr="00155E35">
        <w:rPr>
          <w:rFonts w:asciiTheme="minorHAnsi" w:eastAsia="Calibri" w:hAnsiTheme="minorHAnsi" w:cs="Calibri"/>
          <w:i/>
        </w:rPr>
        <w:br/>
      </w:r>
      <w:hyperlink r:id="rId13">
        <w:r w:rsidRPr="00155E35">
          <w:rPr>
            <w:rFonts w:asciiTheme="minorHAnsi" w:eastAsia="Calibri" w:hAnsiTheme="minorHAnsi" w:cs="Calibri"/>
            <w:color w:val="1155CC"/>
            <w:u w:val="single"/>
          </w:rPr>
          <w:t>http://libraries.pewinternet.org/files/legacy-pdf/PIP_Library%20services_Report.pdf</w:t>
        </w:r>
      </w:hyperlink>
    </w:p>
    <w:p w14:paraId="09893F3A" w14:textId="77777777" w:rsidR="00573B24" w:rsidRPr="00155E35" w:rsidRDefault="0077712E" w:rsidP="00155E35">
      <w:pPr>
        <w:widowControl w:val="0"/>
        <w:spacing w:after="160" w:line="280" w:lineRule="exact"/>
        <w:rPr>
          <w:rFonts w:asciiTheme="minorHAnsi" w:hAnsiTheme="minorHAnsi"/>
        </w:rPr>
      </w:pPr>
      <w:proofErr w:type="spellStart"/>
      <w:r w:rsidRPr="00155E35">
        <w:rPr>
          <w:rFonts w:asciiTheme="minorHAnsi" w:eastAsia="Calibri" w:hAnsiTheme="minorHAnsi" w:cs="Calibri"/>
        </w:rPr>
        <w:t>Trelease</w:t>
      </w:r>
      <w:proofErr w:type="spellEnd"/>
      <w:r w:rsidRPr="00155E35">
        <w:rPr>
          <w:rFonts w:asciiTheme="minorHAnsi" w:eastAsia="Calibri" w:hAnsiTheme="minorHAnsi" w:cs="Calibri"/>
        </w:rPr>
        <w:t xml:space="preserve">, Jim. </w:t>
      </w:r>
      <w:proofErr w:type="gramStart"/>
      <w:r w:rsidRPr="00155E35">
        <w:rPr>
          <w:rFonts w:asciiTheme="minorHAnsi" w:eastAsia="Calibri" w:hAnsiTheme="minorHAnsi" w:cs="Calibri"/>
          <w:i/>
        </w:rPr>
        <w:t>The Read-Aloud Handbook.</w:t>
      </w:r>
      <w:proofErr w:type="gramEnd"/>
    </w:p>
    <w:p w14:paraId="714B53D5" w14:textId="77777777" w:rsidR="00573B24" w:rsidRPr="00155E35" w:rsidRDefault="0077712E" w:rsidP="00155E35">
      <w:pPr>
        <w:widowControl w:val="0"/>
        <w:spacing w:after="160" w:line="280" w:lineRule="exact"/>
        <w:rPr>
          <w:rFonts w:asciiTheme="minorHAnsi" w:hAnsiTheme="minorHAnsi"/>
        </w:rPr>
      </w:pPr>
      <w:r w:rsidRPr="00155E35">
        <w:rPr>
          <w:rFonts w:asciiTheme="minorHAnsi" w:eastAsia="Calibri" w:hAnsiTheme="minorHAnsi" w:cs="Calibri"/>
        </w:rPr>
        <w:t xml:space="preserve">Working Together Project. </w:t>
      </w:r>
      <w:proofErr w:type="gramStart"/>
      <w:r w:rsidRPr="00155E35">
        <w:rPr>
          <w:rFonts w:asciiTheme="minorHAnsi" w:eastAsia="Calibri" w:hAnsiTheme="minorHAnsi" w:cs="Calibri"/>
          <w:i/>
        </w:rPr>
        <w:t>Community-Led Libraries Toolkit.</w:t>
      </w:r>
      <w:proofErr w:type="gramEnd"/>
      <w:r w:rsidR="00155E35" w:rsidRPr="00155E35">
        <w:rPr>
          <w:rFonts w:asciiTheme="minorHAnsi" w:eastAsia="Calibri" w:hAnsiTheme="minorHAnsi" w:cs="Calibri"/>
          <w:i/>
        </w:rPr>
        <w:br/>
      </w:r>
      <w:hyperlink r:id="rId14">
        <w:r w:rsidRPr="00155E35">
          <w:rPr>
            <w:rFonts w:asciiTheme="minorHAnsi" w:eastAsia="Calibri" w:hAnsiTheme="minorHAnsi" w:cs="Calibri"/>
            <w:color w:val="1155CC"/>
            <w:u w:val="single"/>
          </w:rPr>
          <w:t>http://www.librariesincommunities.ca/resources/Community-Led_Libraries_Toolkit.pdf</w:t>
        </w:r>
      </w:hyperlink>
    </w:p>
    <w:p w14:paraId="71DC0DD2" w14:textId="77777777" w:rsidR="00573B24" w:rsidRPr="00155E35" w:rsidRDefault="0077712E" w:rsidP="00155E35">
      <w:pPr>
        <w:spacing w:after="160" w:line="280" w:lineRule="exact"/>
        <w:rPr>
          <w:rFonts w:asciiTheme="minorHAnsi" w:hAnsiTheme="minorHAnsi"/>
        </w:rPr>
      </w:pPr>
      <w:proofErr w:type="spellStart"/>
      <w:r w:rsidRPr="00155E35">
        <w:rPr>
          <w:rFonts w:asciiTheme="minorHAnsi" w:eastAsia="Calibri" w:hAnsiTheme="minorHAnsi" w:cs="Calibri"/>
        </w:rPr>
        <w:t>Stoltz</w:t>
      </w:r>
      <w:proofErr w:type="spellEnd"/>
      <w:r w:rsidRPr="00155E35">
        <w:rPr>
          <w:rFonts w:asciiTheme="minorHAnsi" w:eastAsia="Calibri" w:hAnsiTheme="minorHAnsi" w:cs="Calibri"/>
        </w:rPr>
        <w:t xml:space="preserve">, Dorothy, Elaine </w:t>
      </w:r>
      <w:proofErr w:type="spellStart"/>
      <w:r w:rsidRPr="00155E35">
        <w:rPr>
          <w:rFonts w:asciiTheme="minorHAnsi" w:eastAsia="Calibri" w:hAnsiTheme="minorHAnsi" w:cs="Calibri"/>
        </w:rPr>
        <w:t>Czarnecki</w:t>
      </w:r>
      <w:proofErr w:type="spellEnd"/>
      <w:r w:rsidRPr="00155E35">
        <w:rPr>
          <w:rFonts w:asciiTheme="minorHAnsi" w:eastAsia="Calibri" w:hAnsiTheme="minorHAnsi" w:cs="Calibri"/>
        </w:rPr>
        <w:t xml:space="preserve">, Connie Wilson, and Gilda Martinez. </w:t>
      </w:r>
      <w:r w:rsidRPr="00155E35">
        <w:rPr>
          <w:rFonts w:asciiTheme="minorHAnsi" w:eastAsia="Calibri" w:hAnsiTheme="minorHAnsi" w:cs="Calibri"/>
          <w:i/>
        </w:rPr>
        <w:t xml:space="preserve">Improving </w:t>
      </w:r>
      <w:proofErr w:type="spellStart"/>
      <w:r w:rsidRPr="00155E35">
        <w:rPr>
          <w:rFonts w:asciiTheme="minorHAnsi" w:eastAsia="Calibri" w:hAnsiTheme="minorHAnsi" w:cs="Calibri"/>
          <w:i/>
        </w:rPr>
        <w:t>Storytime</w:t>
      </w:r>
      <w:proofErr w:type="spellEnd"/>
      <w:r w:rsidRPr="00155E35">
        <w:rPr>
          <w:rFonts w:asciiTheme="minorHAnsi" w:eastAsia="Calibri" w:hAnsiTheme="minorHAnsi" w:cs="Calibri"/>
          <w:i/>
        </w:rPr>
        <w:t xml:space="preserve"> Delivery with Peer Coaching.</w:t>
      </w:r>
      <w:r w:rsidR="00155E35" w:rsidRPr="00155E35">
        <w:rPr>
          <w:rFonts w:asciiTheme="minorHAnsi" w:eastAsia="Calibri" w:hAnsiTheme="minorHAnsi" w:cs="Calibri"/>
          <w:i/>
        </w:rPr>
        <w:br/>
      </w:r>
      <w:hyperlink r:id="rId15">
        <w:r w:rsidRPr="00155E35">
          <w:rPr>
            <w:rFonts w:asciiTheme="minorHAnsi" w:eastAsia="Calibri" w:hAnsiTheme="minorHAnsi" w:cs="Calibri"/>
            <w:color w:val="1155CC"/>
            <w:u w:val="single"/>
          </w:rPr>
          <w:t>http://publiclibrariesonline.org/2013/05/improving-storytime-delivery-with-peer-coaching</w:t>
        </w:r>
      </w:hyperlink>
    </w:p>
    <w:sectPr w:rsidR="00573B24" w:rsidRPr="00155E3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3B859" w14:textId="77777777" w:rsidR="00AE6BF0" w:rsidRDefault="00AE6BF0" w:rsidP="00AE6BF0">
      <w:pPr>
        <w:spacing w:line="240" w:lineRule="auto"/>
      </w:pPr>
      <w:r>
        <w:separator/>
      </w:r>
    </w:p>
  </w:endnote>
  <w:endnote w:type="continuationSeparator" w:id="0">
    <w:p w14:paraId="580D5709" w14:textId="77777777" w:rsidR="00AE6BF0" w:rsidRDefault="00AE6BF0" w:rsidP="00AE6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4DC49" w14:textId="77777777" w:rsidR="00DB4E88" w:rsidRPr="002A6F13" w:rsidRDefault="00DB4E88" w:rsidP="00DB4E88">
    <w:pPr>
      <w:pStyle w:val="Footer"/>
      <w:rPr>
        <w:sz w:val="16"/>
        <w:szCs w:val="16"/>
      </w:rPr>
    </w:pPr>
    <w:r w:rsidRPr="002A6F13">
      <w:rPr>
        <w:rStyle w:val="footer1"/>
        <w:sz w:val="16"/>
        <w:szCs w:val="16"/>
      </w:rPr>
      <w:t xml:space="preserve">This material has been created for the </w:t>
    </w:r>
    <w:r>
      <w:rPr>
        <w:rStyle w:val="footer1"/>
        <w:sz w:val="16"/>
        <w:szCs w:val="16"/>
      </w:rPr>
      <w:t>Early Learning with Families @ Your Library (ELF 2.0)</w:t>
    </w:r>
    <w:r w:rsidRPr="002A6F13">
      <w:rPr>
        <w:rStyle w:val="footer1"/>
        <w:sz w:val="16"/>
        <w:szCs w:val="16"/>
      </w:rPr>
      <w:t>, supported by the U.S. Institute of Museum and Library Services under the provisions of the Library Services and Technology Act, administered in California by the State Librarian. Any use of this material should credit the funding source.</w:t>
    </w:r>
  </w:p>
  <w:p w14:paraId="010F7469" w14:textId="77777777" w:rsidR="00AE6BF0" w:rsidRPr="00DB4E88" w:rsidRDefault="00AE6BF0" w:rsidP="00DB4E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B280D" w14:textId="77777777" w:rsidR="00AE6BF0" w:rsidRDefault="00AE6BF0" w:rsidP="00AE6BF0">
      <w:pPr>
        <w:spacing w:line="240" w:lineRule="auto"/>
      </w:pPr>
      <w:r>
        <w:separator/>
      </w:r>
    </w:p>
  </w:footnote>
  <w:footnote w:type="continuationSeparator" w:id="0">
    <w:p w14:paraId="70853073" w14:textId="77777777" w:rsidR="00AE6BF0" w:rsidRDefault="00AE6BF0" w:rsidP="00AE6BF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51B8F"/>
    <w:multiLevelType w:val="multilevel"/>
    <w:tmpl w:val="F424C4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D3A79B0"/>
    <w:multiLevelType w:val="multilevel"/>
    <w:tmpl w:val="4DF643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ED736BE"/>
    <w:multiLevelType w:val="multilevel"/>
    <w:tmpl w:val="C06209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73B24"/>
    <w:rsid w:val="00155E35"/>
    <w:rsid w:val="004237F6"/>
    <w:rsid w:val="00573B24"/>
    <w:rsid w:val="0077712E"/>
    <w:rsid w:val="00AE6BF0"/>
    <w:rsid w:val="00DB4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B9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155E35"/>
    <w:rPr>
      <w:color w:val="0000FF" w:themeColor="hyperlink"/>
      <w:u w:val="single"/>
    </w:rPr>
  </w:style>
  <w:style w:type="paragraph" w:styleId="Header">
    <w:name w:val="header"/>
    <w:basedOn w:val="Normal"/>
    <w:link w:val="HeaderChar"/>
    <w:uiPriority w:val="99"/>
    <w:unhideWhenUsed/>
    <w:rsid w:val="00AE6BF0"/>
    <w:pPr>
      <w:tabs>
        <w:tab w:val="center" w:pos="4320"/>
        <w:tab w:val="right" w:pos="8640"/>
      </w:tabs>
      <w:spacing w:line="240" w:lineRule="auto"/>
    </w:pPr>
  </w:style>
  <w:style w:type="character" w:customStyle="1" w:styleId="HeaderChar">
    <w:name w:val="Header Char"/>
    <w:basedOn w:val="DefaultParagraphFont"/>
    <w:link w:val="Header"/>
    <w:uiPriority w:val="99"/>
    <w:rsid w:val="00AE6BF0"/>
    <w:rPr>
      <w:rFonts w:ascii="Arial" w:eastAsia="Arial" w:hAnsi="Arial" w:cs="Arial"/>
      <w:color w:val="000000"/>
    </w:rPr>
  </w:style>
  <w:style w:type="paragraph" w:styleId="Footer">
    <w:name w:val="footer"/>
    <w:basedOn w:val="Normal"/>
    <w:link w:val="FooterChar"/>
    <w:unhideWhenUsed/>
    <w:rsid w:val="00AE6BF0"/>
    <w:pPr>
      <w:tabs>
        <w:tab w:val="center" w:pos="4320"/>
        <w:tab w:val="right" w:pos="8640"/>
      </w:tabs>
      <w:spacing w:line="240" w:lineRule="auto"/>
    </w:pPr>
  </w:style>
  <w:style w:type="character" w:customStyle="1" w:styleId="FooterChar">
    <w:name w:val="Footer Char"/>
    <w:basedOn w:val="DefaultParagraphFont"/>
    <w:link w:val="Footer"/>
    <w:rsid w:val="00AE6BF0"/>
    <w:rPr>
      <w:rFonts w:ascii="Arial" w:eastAsia="Arial" w:hAnsi="Arial" w:cs="Arial"/>
      <w:color w:val="000000"/>
    </w:rPr>
  </w:style>
  <w:style w:type="character" w:customStyle="1" w:styleId="footer1">
    <w:name w:val="footer1"/>
    <w:rsid w:val="00DB4E88"/>
    <w:rPr>
      <w:rFonts w:ascii="Times" w:hAnsi="Times" w:cs="Times" w:hint="default"/>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character" w:styleId="Hyperlink">
    <w:name w:val="Hyperlink"/>
    <w:basedOn w:val="DefaultParagraphFont"/>
    <w:uiPriority w:val="99"/>
    <w:unhideWhenUsed/>
    <w:rsid w:val="00155E35"/>
    <w:rPr>
      <w:color w:val="0000FF" w:themeColor="hyperlink"/>
      <w:u w:val="single"/>
    </w:rPr>
  </w:style>
  <w:style w:type="paragraph" w:styleId="Header">
    <w:name w:val="header"/>
    <w:basedOn w:val="Normal"/>
    <w:link w:val="HeaderChar"/>
    <w:uiPriority w:val="99"/>
    <w:unhideWhenUsed/>
    <w:rsid w:val="00AE6BF0"/>
    <w:pPr>
      <w:tabs>
        <w:tab w:val="center" w:pos="4320"/>
        <w:tab w:val="right" w:pos="8640"/>
      </w:tabs>
      <w:spacing w:line="240" w:lineRule="auto"/>
    </w:pPr>
  </w:style>
  <w:style w:type="character" w:customStyle="1" w:styleId="HeaderChar">
    <w:name w:val="Header Char"/>
    <w:basedOn w:val="DefaultParagraphFont"/>
    <w:link w:val="Header"/>
    <w:uiPriority w:val="99"/>
    <w:rsid w:val="00AE6BF0"/>
    <w:rPr>
      <w:rFonts w:ascii="Arial" w:eastAsia="Arial" w:hAnsi="Arial" w:cs="Arial"/>
      <w:color w:val="000000"/>
    </w:rPr>
  </w:style>
  <w:style w:type="paragraph" w:styleId="Footer">
    <w:name w:val="footer"/>
    <w:basedOn w:val="Normal"/>
    <w:link w:val="FooterChar"/>
    <w:unhideWhenUsed/>
    <w:rsid w:val="00AE6BF0"/>
    <w:pPr>
      <w:tabs>
        <w:tab w:val="center" w:pos="4320"/>
        <w:tab w:val="right" w:pos="8640"/>
      </w:tabs>
      <w:spacing w:line="240" w:lineRule="auto"/>
    </w:pPr>
  </w:style>
  <w:style w:type="character" w:customStyle="1" w:styleId="FooterChar">
    <w:name w:val="Footer Char"/>
    <w:basedOn w:val="DefaultParagraphFont"/>
    <w:link w:val="Footer"/>
    <w:rsid w:val="00AE6BF0"/>
    <w:rPr>
      <w:rFonts w:ascii="Arial" w:eastAsia="Arial" w:hAnsi="Arial" w:cs="Arial"/>
      <w:color w:val="000000"/>
    </w:rPr>
  </w:style>
  <w:style w:type="character" w:customStyle="1" w:styleId="footer1">
    <w:name w:val="footer1"/>
    <w:rsid w:val="00DB4E88"/>
    <w:rPr>
      <w:rFonts w:ascii="Times" w:hAnsi="Times" w:cs="Times"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ournalofplay.org/sites/www.journalofplay.org/files/pdf-articles/3-4-article-gray-age-mixed-play.pdf" TargetMode="External"/><Relationship Id="rId12" Type="http://schemas.openxmlformats.org/officeDocument/2006/relationships/hyperlink" Target="http://libraries.pewinternet.org/files/legacy-pdf/PIP_Library_Services_Parents_PDF.pdf" TargetMode="External"/><Relationship Id="rId13" Type="http://schemas.openxmlformats.org/officeDocument/2006/relationships/hyperlink" Target="http://libraries.pewinternet.org/files/legacy-pdf/PIP_Library%20services_Report.pdf" TargetMode="External"/><Relationship Id="rId14" Type="http://schemas.openxmlformats.org/officeDocument/2006/relationships/hyperlink" Target="http://www.librariesincommunities.ca/resources/Community-Led_Libraries_Toolkit.pdf" TargetMode="External"/><Relationship Id="rId15" Type="http://schemas.openxmlformats.org/officeDocument/2006/relationships/hyperlink" Target="http://publiclibrariesonline.org/2013/05/improving-storytime-delivery-with-peer-coaching"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wdolamore@solanocounty.com" TargetMode="External"/><Relationship Id="rId9" Type="http://schemas.openxmlformats.org/officeDocument/2006/relationships/hyperlink" Target="mailto:premer@ccclib.org" TargetMode="External"/><Relationship Id="rId10" Type="http://schemas.openxmlformats.org/officeDocument/2006/relationships/hyperlink" Target="http://www2.aap.org/pressroom/play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Beyond the Rhymes - handout.docx</vt:lpstr>
    </vt:vector>
  </TitlesOfParts>
  <Company>Microsoft</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Beyond the Rhymes - handout.docx</dc:title>
  <dc:creator>Heidi Dolamore</dc:creator>
  <cp:lastModifiedBy>Stanley Strauss</cp:lastModifiedBy>
  <cp:revision>4</cp:revision>
  <dcterms:created xsi:type="dcterms:W3CDTF">2014-02-05T15:48:00Z</dcterms:created>
  <dcterms:modified xsi:type="dcterms:W3CDTF">2014-02-05T16:01:00Z</dcterms:modified>
</cp:coreProperties>
</file>