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AB452" w14:textId="77777777" w:rsidR="00E279D3" w:rsidRPr="00E279D3" w:rsidRDefault="00E279D3" w:rsidP="00E279D3">
      <w:pPr>
        <w:pStyle w:val="NormalWeb"/>
        <w:jc w:val="center"/>
        <w:rPr>
          <w:rFonts w:asciiTheme="minorHAnsi" w:hAnsiTheme="minorHAnsi"/>
          <w:b/>
          <w:color w:val="000000"/>
          <w:sz w:val="36"/>
          <w:szCs w:val="36"/>
        </w:rPr>
      </w:pPr>
      <w:bookmarkStart w:id="0" w:name="_GoBack"/>
      <w:bookmarkEnd w:id="0"/>
      <w:r>
        <w:rPr>
          <w:rFonts w:asciiTheme="minorHAnsi" w:hAnsiTheme="minorHAnsi"/>
          <w:b/>
          <w:color w:val="000000"/>
          <w:sz w:val="36"/>
          <w:szCs w:val="36"/>
        </w:rPr>
        <w:t xml:space="preserve">A PERSONAL </w:t>
      </w:r>
      <w:r w:rsidRPr="00E279D3">
        <w:rPr>
          <w:rFonts w:asciiTheme="minorHAnsi" w:hAnsiTheme="minorHAnsi"/>
          <w:b/>
          <w:color w:val="000000"/>
          <w:sz w:val="36"/>
          <w:szCs w:val="36"/>
        </w:rPr>
        <w:t>RESILIENCY PLAN</w:t>
      </w:r>
    </w:p>
    <w:p w14:paraId="1C5499D7" w14:textId="77777777" w:rsidR="00E279D3" w:rsidRDefault="00E279D3" w:rsidP="00E279D3">
      <w:pPr>
        <w:pStyle w:val="NormalWeb"/>
        <w:rPr>
          <w:rFonts w:asciiTheme="minorHAnsi" w:hAnsiTheme="minorHAnsi"/>
          <w:b/>
          <w:color w:val="000000"/>
          <w:sz w:val="32"/>
          <w:szCs w:val="32"/>
        </w:rPr>
      </w:pPr>
      <w:r w:rsidRPr="00E279D3">
        <w:rPr>
          <w:rFonts w:asciiTheme="minorHAnsi" w:hAnsiTheme="minorHAnsi"/>
          <w:b/>
          <w:noProof/>
          <w:color w:val="000000"/>
          <w:sz w:val="36"/>
          <w:szCs w:val="36"/>
        </w:rPr>
        <w:drawing>
          <wp:anchor distT="0" distB="0" distL="114300" distR="114300" simplePos="0" relativeHeight="251659264" behindDoc="1" locked="0" layoutInCell="1" allowOverlap="1" wp14:anchorId="7EF7BD72" wp14:editId="012BAFEF">
            <wp:simplePos x="0" y="0"/>
            <wp:positionH relativeFrom="column">
              <wp:posOffset>4474845</wp:posOffset>
            </wp:positionH>
            <wp:positionV relativeFrom="paragraph">
              <wp:posOffset>95885</wp:posOffset>
            </wp:positionV>
            <wp:extent cx="2187575" cy="2152650"/>
            <wp:effectExtent l="0" t="0" r="0" b="0"/>
            <wp:wrapTight wrapText="bothSides">
              <wp:wrapPolygon edited="0">
                <wp:start x="2821" y="765"/>
                <wp:lineTo x="1505" y="1912"/>
                <wp:lineTo x="0" y="3632"/>
                <wp:lineTo x="564" y="8984"/>
                <wp:lineTo x="3386" y="10322"/>
                <wp:lineTo x="7336" y="10322"/>
                <wp:lineTo x="10534" y="16439"/>
                <wp:lineTo x="9029" y="19497"/>
                <wp:lineTo x="9029" y="19688"/>
                <wp:lineTo x="11474" y="20644"/>
                <wp:lineTo x="11850" y="21027"/>
                <wp:lineTo x="12603" y="21027"/>
                <wp:lineTo x="12791" y="19497"/>
                <wp:lineTo x="14484" y="19306"/>
                <wp:lineTo x="14484" y="17968"/>
                <wp:lineTo x="12791" y="16439"/>
                <wp:lineTo x="13167" y="13381"/>
                <wp:lineTo x="14296" y="10322"/>
                <wp:lineTo x="15800" y="7264"/>
                <wp:lineTo x="17681" y="4205"/>
                <wp:lineTo x="20691" y="1529"/>
                <wp:lineTo x="19562" y="1338"/>
                <wp:lineTo x="5267" y="765"/>
                <wp:lineTo x="2821" y="765"/>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187575" cy="2152650"/>
                    </a:xfrm>
                    <a:prstGeom prst="rect">
                      <a:avLst/>
                    </a:prstGeom>
                  </pic:spPr>
                </pic:pic>
              </a:graphicData>
            </a:graphic>
            <wp14:sizeRelH relativeFrom="page">
              <wp14:pctWidth>0</wp14:pctWidth>
            </wp14:sizeRelH>
            <wp14:sizeRelV relativeFrom="page">
              <wp14:pctHeight>0</wp14:pctHeight>
            </wp14:sizeRelV>
          </wp:anchor>
        </w:drawing>
      </w:r>
    </w:p>
    <w:p w14:paraId="749E7DBB" w14:textId="77777777" w:rsidR="00E279D3" w:rsidRPr="000C3220" w:rsidRDefault="00E279D3" w:rsidP="00E279D3">
      <w:pPr>
        <w:pStyle w:val="NormalWeb"/>
        <w:rPr>
          <w:rFonts w:asciiTheme="minorHAnsi" w:hAnsiTheme="minorHAnsi"/>
          <w:b/>
          <w:color w:val="000000"/>
          <w:sz w:val="32"/>
          <w:szCs w:val="32"/>
        </w:rPr>
      </w:pPr>
      <w:r w:rsidRPr="000C3220">
        <w:rPr>
          <w:rFonts w:asciiTheme="minorHAnsi" w:hAnsiTheme="minorHAnsi"/>
          <w:b/>
          <w:color w:val="000000"/>
          <w:sz w:val="32"/>
          <w:szCs w:val="32"/>
        </w:rPr>
        <w:t>Two Things I Will Commit to Do to Build My Own Resilience:</w:t>
      </w:r>
      <w:r w:rsidRPr="000C3220">
        <w:rPr>
          <w:rFonts w:asciiTheme="minorHAnsi" w:eastAsiaTheme="minorHAnsi" w:hAnsiTheme="minorHAnsi" w:cstheme="minorBidi"/>
          <w:noProof/>
          <w:sz w:val="22"/>
          <w:szCs w:val="22"/>
        </w:rPr>
        <w:t xml:space="preserve"> </w:t>
      </w:r>
    </w:p>
    <w:p w14:paraId="7F4A6AB6" w14:textId="77777777" w:rsidR="00E279D3" w:rsidRDefault="00E279D3" w:rsidP="00E279D3">
      <w:pPr>
        <w:pStyle w:val="NormalWeb"/>
        <w:rPr>
          <w:rFonts w:asciiTheme="minorHAnsi" w:hAnsiTheme="minorHAnsi"/>
          <w:b/>
          <w:color w:val="000000"/>
          <w:sz w:val="28"/>
          <w:szCs w:val="28"/>
        </w:rPr>
      </w:pPr>
    </w:p>
    <w:p w14:paraId="64ECCB04" w14:textId="77777777" w:rsidR="00E279D3" w:rsidRPr="000C3220" w:rsidRDefault="00E279D3" w:rsidP="00E279D3">
      <w:pPr>
        <w:pStyle w:val="NormalWeb"/>
        <w:rPr>
          <w:rFonts w:asciiTheme="minorHAnsi" w:hAnsiTheme="minorHAnsi"/>
          <w:b/>
          <w:color w:val="000000"/>
          <w:sz w:val="28"/>
          <w:szCs w:val="28"/>
        </w:rPr>
      </w:pPr>
      <w:r w:rsidRPr="000C3220">
        <w:rPr>
          <w:rFonts w:asciiTheme="minorHAnsi" w:hAnsiTheme="minorHAnsi"/>
          <w:b/>
          <w:color w:val="000000"/>
          <w:sz w:val="28"/>
          <w:szCs w:val="28"/>
        </w:rPr>
        <w:t>1.</w:t>
      </w:r>
    </w:p>
    <w:p w14:paraId="6B353EE1" w14:textId="77777777" w:rsidR="00E279D3" w:rsidRDefault="00E279D3" w:rsidP="00E279D3">
      <w:pPr>
        <w:pStyle w:val="NormalWeb"/>
        <w:rPr>
          <w:rFonts w:asciiTheme="minorHAnsi" w:hAnsiTheme="minorHAnsi"/>
          <w:b/>
          <w:color w:val="000000"/>
          <w:sz w:val="28"/>
          <w:szCs w:val="28"/>
        </w:rPr>
      </w:pPr>
    </w:p>
    <w:p w14:paraId="74BA2330" w14:textId="77777777" w:rsidR="00E279D3" w:rsidRPr="000C3220" w:rsidRDefault="00E279D3" w:rsidP="00E279D3">
      <w:pPr>
        <w:pStyle w:val="NormalWeb"/>
        <w:rPr>
          <w:rFonts w:asciiTheme="minorHAnsi" w:hAnsiTheme="minorHAnsi"/>
          <w:b/>
          <w:color w:val="000000"/>
          <w:sz w:val="28"/>
          <w:szCs w:val="28"/>
        </w:rPr>
      </w:pPr>
      <w:r w:rsidRPr="000C3220">
        <w:rPr>
          <w:rFonts w:asciiTheme="minorHAnsi" w:hAnsiTheme="minorHAnsi"/>
          <w:b/>
          <w:color w:val="000000"/>
          <w:sz w:val="28"/>
          <w:szCs w:val="28"/>
        </w:rPr>
        <w:t>2.</w:t>
      </w:r>
    </w:p>
    <w:p w14:paraId="23E4E68B" w14:textId="77777777" w:rsidR="00E279D3" w:rsidRPr="000C3220" w:rsidRDefault="00E279D3" w:rsidP="00E279D3">
      <w:pPr>
        <w:pStyle w:val="NormalWeb"/>
        <w:rPr>
          <w:rFonts w:asciiTheme="minorHAnsi" w:hAnsiTheme="minorHAnsi"/>
          <w:b/>
          <w:color w:val="000000"/>
          <w:sz w:val="28"/>
          <w:szCs w:val="28"/>
        </w:rPr>
      </w:pPr>
    </w:p>
    <w:p w14:paraId="1F6D30F3" w14:textId="77777777" w:rsidR="00E279D3" w:rsidRPr="000C3220" w:rsidRDefault="00E279D3" w:rsidP="00E279D3">
      <w:pPr>
        <w:pStyle w:val="NormalWeb"/>
        <w:rPr>
          <w:rFonts w:asciiTheme="minorHAnsi" w:hAnsiTheme="minorHAnsi"/>
          <w:b/>
          <w:color w:val="000000"/>
          <w:sz w:val="28"/>
          <w:szCs w:val="28"/>
        </w:rPr>
      </w:pPr>
    </w:p>
    <w:p w14:paraId="3AFB9492" w14:textId="77777777" w:rsidR="00E279D3" w:rsidRPr="000C3220" w:rsidRDefault="00E279D3" w:rsidP="00E279D3">
      <w:pPr>
        <w:pStyle w:val="NormalWeb"/>
        <w:rPr>
          <w:rFonts w:asciiTheme="minorHAnsi" w:hAnsiTheme="minorHAnsi"/>
          <w:b/>
          <w:color w:val="000000"/>
          <w:sz w:val="28"/>
          <w:szCs w:val="28"/>
        </w:rPr>
      </w:pPr>
    </w:p>
    <w:p w14:paraId="607F8B04" w14:textId="58AF2621" w:rsidR="00E279D3" w:rsidRPr="000C3220" w:rsidRDefault="00E60009" w:rsidP="00E279D3">
      <w:pPr>
        <w:pStyle w:val="NormalWeb"/>
        <w:rPr>
          <w:rFonts w:asciiTheme="minorHAnsi" w:hAnsiTheme="minorHAnsi"/>
          <w:b/>
          <w:color w:val="000000"/>
          <w:sz w:val="32"/>
          <w:szCs w:val="32"/>
        </w:rPr>
      </w:pPr>
      <w:r>
        <w:rPr>
          <w:rFonts w:asciiTheme="minorHAnsi" w:hAnsiTheme="minorHAnsi"/>
          <w:b/>
          <w:color w:val="000000"/>
          <w:sz w:val="32"/>
          <w:szCs w:val="32"/>
        </w:rPr>
        <w:t>One T</w:t>
      </w:r>
      <w:r w:rsidR="00E279D3" w:rsidRPr="000C3220">
        <w:rPr>
          <w:rFonts w:asciiTheme="minorHAnsi" w:hAnsiTheme="minorHAnsi"/>
          <w:b/>
          <w:color w:val="000000"/>
          <w:sz w:val="32"/>
          <w:szCs w:val="32"/>
        </w:rPr>
        <w:t xml:space="preserve">hing </w:t>
      </w:r>
      <w:r w:rsidR="00E279D3">
        <w:rPr>
          <w:rFonts w:asciiTheme="minorHAnsi" w:hAnsiTheme="minorHAnsi"/>
          <w:b/>
          <w:color w:val="000000"/>
          <w:sz w:val="32"/>
          <w:szCs w:val="32"/>
        </w:rPr>
        <w:t xml:space="preserve">I Will Commit to Do to Create a Workplace </w:t>
      </w:r>
      <w:r w:rsidR="00E279D3" w:rsidRPr="000C3220">
        <w:rPr>
          <w:rFonts w:asciiTheme="minorHAnsi" w:hAnsiTheme="minorHAnsi"/>
          <w:b/>
          <w:color w:val="000000"/>
          <w:sz w:val="32"/>
          <w:szCs w:val="32"/>
        </w:rPr>
        <w:t>that</w:t>
      </w:r>
      <w:r>
        <w:rPr>
          <w:rFonts w:asciiTheme="minorHAnsi" w:hAnsiTheme="minorHAnsi"/>
          <w:b/>
          <w:color w:val="000000"/>
          <w:sz w:val="32"/>
          <w:szCs w:val="32"/>
        </w:rPr>
        <w:t xml:space="preserve"> Promotes &amp; Supports Resilience:</w:t>
      </w:r>
    </w:p>
    <w:p w14:paraId="1804FA76" w14:textId="77777777" w:rsidR="00E279D3" w:rsidRDefault="00E279D3" w:rsidP="00E279D3">
      <w:pPr>
        <w:pStyle w:val="NormalWeb"/>
        <w:rPr>
          <w:rFonts w:asciiTheme="minorHAnsi" w:hAnsiTheme="minorHAnsi"/>
          <w:b/>
          <w:color w:val="000000"/>
          <w:sz w:val="28"/>
          <w:szCs w:val="28"/>
        </w:rPr>
      </w:pPr>
    </w:p>
    <w:p w14:paraId="12094AD3" w14:textId="77777777" w:rsidR="00E279D3" w:rsidRPr="000C3220" w:rsidRDefault="00E279D3" w:rsidP="00E279D3">
      <w:pPr>
        <w:pStyle w:val="NormalWeb"/>
        <w:rPr>
          <w:rFonts w:asciiTheme="minorHAnsi" w:hAnsiTheme="minorHAnsi"/>
          <w:b/>
          <w:color w:val="000000"/>
          <w:sz w:val="28"/>
          <w:szCs w:val="28"/>
        </w:rPr>
      </w:pPr>
      <w:r w:rsidRPr="000C3220">
        <w:rPr>
          <w:rFonts w:asciiTheme="minorHAnsi" w:hAnsiTheme="minorHAnsi"/>
          <w:b/>
          <w:color w:val="000000"/>
          <w:sz w:val="28"/>
          <w:szCs w:val="28"/>
        </w:rPr>
        <w:t>1.</w:t>
      </w:r>
    </w:p>
    <w:p w14:paraId="09883ED9" w14:textId="77777777" w:rsidR="00E279D3" w:rsidRPr="000C3220" w:rsidRDefault="00E279D3" w:rsidP="00E279D3">
      <w:pPr>
        <w:rPr>
          <w:b/>
          <w:sz w:val="24"/>
          <w:szCs w:val="24"/>
        </w:rPr>
      </w:pPr>
    </w:p>
    <w:p w14:paraId="4ADFB52B" w14:textId="77777777" w:rsidR="00354BDD" w:rsidRDefault="00354BDD"/>
    <w:sectPr w:rsidR="00354BDD" w:rsidSect="00E53B4C">
      <w:footerReference w:type="default" r:id="rId8"/>
      <w:footerReference w:type="first" r:id="rId9"/>
      <w:pgSz w:w="12240" w:h="15840"/>
      <w:pgMar w:top="1008" w:right="1008" w:bottom="1008" w:left="1008" w:header="72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B4407" w14:textId="77777777" w:rsidR="009F067E" w:rsidRDefault="009F067E" w:rsidP="009F067E">
      <w:pPr>
        <w:spacing w:after="0" w:line="240" w:lineRule="auto"/>
      </w:pPr>
      <w:r>
        <w:separator/>
      </w:r>
    </w:p>
  </w:endnote>
  <w:endnote w:type="continuationSeparator" w:id="0">
    <w:p w14:paraId="193CAFD4" w14:textId="77777777" w:rsidR="009F067E" w:rsidRDefault="009F067E" w:rsidP="009F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91E7F" w14:textId="77777777" w:rsidR="00696900" w:rsidRPr="00696900" w:rsidRDefault="00E60009" w:rsidP="00696900">
    <w:pPr>
      <w:pStyle w:val="Footer"/>
      <w:pBdr>
        <w:top w:val="single" w:sz="4" w:space="1" w:color="auto"/>
      </w:pBdr>
      <w:rPr>
        <w:sz w:val="20"/>
        <w:szCs w:val="20"/>
      </w:rPr>
    </w:pPr>
    <w:r w:rsidRPr="00696900">
      <w:rPr>
        <w:i/>
        <w:sz w:val="20"/>
        <w:szCs w:val="20"/>
      </w:rPr>
      <w:t>Webinar: Burnout or Bounce Back – Building Resilience</w:t>
    </w:r>
    <w:r w:rsidRPr="00696900">
      <w:rPr>
        <w:sz w:val="20"/>
        <w:szCs w:val="20"/>
      </w:rPr>
      <w:tab/>
      <w:t xml:space="preserve">             </w:t>
    </w:r>
    <w:r>
      <w:rPr>
        <w:sz w:val="20"/>
        <w:szCs w:val="20"/>
      </w:rPr>
      <w:t xml:space="preserve">              </w:t>
    </w:r>
    <w:r w:rsidRPr="00696900">
      <w:rPr>
        <w:sz w:val="20"/>
        <w:szCs w:val="20"/>
      </w:rPr>
      <w:t>January 19, 2017</w:t>
    </w:r>
    <w:r>
      <w:rPr>
        <w:sz w:val="20"/>
        <w:szCs w:val="20"/>
      </w:rPr>
      <w:tab/>
    </w:r>
    <w:r>
      <w:rPr>
        <w:sz w:val="20"/>
        <w:szCs w:val="20"/>
      </w:rPr>
      <w:tab/>
    </w:r>
    <w:r w:rsidRPr="00696900">
      <w:rPr>
        <w:sz w:val="20"/>
        <w:szCs w:val="20"/>
      </w:rPr>
      <w:fldChar w:fldCharType="begin"/>
    </w:r>
    <w:r w:rsidRPr="00696900">
      <w:rPr>
        <w:sz w:val="20"/>
        <w:szCs w:val="20"/>
      </w:rPr>
      <w:instrText xml:space="preserve"> PAGE   \* MERGEFORMAT </w:instrText>
    </w:r>
    <w:r w:rsidRPr="00696900">
      <w:rPr>
        <w:sz w:val="20"/>
        <w:szCs w:val="20"/>
      </w:rPr>
      <w:fldChar w:fldCharType="separate"/>
    </w:r>
    <w:r>
      <w:rPr>
        <w:noProof/>
        <w:sz w:val="20"/>
        <w:szCs w:val="20"/>
      </w:rPr>
      <w:t>12</w:t>
    </w:r>
    <w:r w:rsidRPr="00696900">
      <w:rPr>
        <w:noProof/>
        <w:sz w:val="20"/>
        <w:szCs w:val="20"/>
      </w:rPr>
      <w:fldChar w:fldCharType="end"/>
    </w:r>
  </w:p>
  <w:p w14:paraId="6CE3AA3A" w14:textId="77777777" w:rsidR="00696900" w:rsidRDefault="00E53B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B20DA" w14:textId="5C1CBEF2" w:rsidR="009F067E" w:rsidRDefault="00E53B4C" w:rsidP="009F067E">
    <w:pPr>
      <w:pStyle w:val="Footer"/>
      <w:pBdr>
        <w:top w:val="single" w:sz="4" w:space="1" w:color="auto"/>
      </w:pBdr>
      <w:rPr>
        <w:i/>
      </w:rPr>
    </w:pPr>
    <w:hyperlink r:id="rId1" w:history="1">
      <w:r w:rsidR="009F067E" w:rsidRPr="00E53B4C">
        <w:rPr>
          <w:rStyle w:val="Hyperlink"/>
          <w:i/>
        </w:rPr>
        <w:t>Burnout or Bounce Back? Building Resilience</w:t>
      </w:r>
    </w:hyperlink>
    <w:r w:rsidR="009F067E" w:rsidRPr="00E437C7">
      <w:rPr>
        <w:i/>
      </w:rPr>
      <w:tab/>
    </w:r>
    <w:r>
      <w:rPr>
        <w:i/>
      </w:rPr>
      <w:t xml:space="preserve"> - </w:t>
    </w:r>
    <w:r w:rsidR="009F067E" w:rsidRPr="00E437C7">
      <w:rPr>
        <w:i/>
      </w:rPr>
      <w:t>January 19, 2017</w:t>
    </w:r>
  </w:p>
  <w:p w14:paraId="0CB6F1B1" w14:textId="21626035" w:rsidR="00E53B4C" w:rsidRDefault="00E53B4C" w:rsidP="009F067E">
    <w:pPr>
      <w:pStyle w:val="Footer"/>
      <w:pBdr>
        <w:top w:val="single" w:sz="4" w:space="1" w:color="auto"/>
      </w:pBdr>
      <w:rPr>
        <w:i/>
      </w:rPr>
    </w:pPr>
    <w:r>
      <w:rPr>
        <w:i/>
      </w:rPr>
      <w:t xml:space="preserve">An Infopeople webinar </w:t>
    </w:r>
  </w:p>
  <w:p w14:paraId="55D62B2C" w14:textId="77777777" w:rsidR="00E53B4C" w:rsidRDefault="00E53B4C" w:rsidP="00E53B4C">
    <w:pPr>
      <w:pStyle w:val="Footer"/>
      <w:rPr>
        <w:i/>
      </w:rPr>
    </w:pPr>
  </w:p>
  <w:p w14:paraId="24D88490" w14:textId="77777777" w:rsidR="00E53B4C" w:rsidRPr="00FA354C" w:rsidRDefault="00E53B4C" w:rsidP="00E53B4C">
    <w:pPr>
      <w:pStyle w:val="Footer"/>
      <w:rPr>
        <w:rFonts w:ascii="Calibri" w:hAnsi="Calibri"/>
        <w:sz w:val="16"/>
        <w:szCs w:val="16"/>
      </w:rPr>
    </w:pPr>
    <w:r w:rsidRPr="00FA354C">
      <w:rPr>
        <w:rFonts w:ascii="Calibri" w:hAnsi="Calibri"/>
        <w:sz w:val="16"/>
        <w:szCs w:val="16"/>
      </w:rPr>
      <w:t xml:space="preserve">Infopeople, a grant project of the </w:t>
    </w:r>
    <w:proofErr w:type="spellStart"/>
    <w:r w:rsidRPr="00FA354C">
      <w:rPr>
        <w:rFonts w:ascii="Calibri" w:hAnsi="Calibri"/>
        <w:sz w:val="16"/>
        <w:szCs w:val="16"/>
      </w:rPr>
      <w:t>Califa</w:t>
    </w:r>
    <w:proofErr w:type="spellEnd"/>
    <w:r w:rsidRPr="00FA354C">
      <w:rPr>
        <w:rFonts w:ascii="Calibri" w:hAnsi="Calibri"/>
        <w:sz w:val="16"/>
        <w:szCs w:val="16"/>
      </w:rPr>
      <w:t xml:space="preserve"> Group, is supported in part by the U.S. Institute of Museum and Library Services under the provisions of the Library Services and Technology Act, administered in California by the State Librarian. This material is covered by a </w:t>
    </w:r>
    <w:hyperlink r:id="rId2" w:history="1">
      <w:r w:rsidRPr="00FA354C">
        <w:rPr>
          <w:rStyle w:val="Hyperlink"/>
          <w:rFonts w:ascii="Calibri" w:hAnsi="Calibri"/>
          <w:sz w:val="16"/>
          <w:szCs w:val="16"/>
        </w:rPr>
        <w:t xml:space="preserve">Creative Commons 4.0 </w:t>
      </w:r>
    </w:hyperlink>
    <w:r w:rsidRPr="00FA354C">
      <w:rPr>
        <w:rFonts w:ascii="Calibri" w:hAnsi="Calibri"/>
        <w:sz w:val="16"/>
        <w:szCs w:val="16"/>
      </w:rPr>
      <w:t>Non-commercial Share Alike license.  Any use of this material should credit the funding source.</w:t>
    </w:r>
  </w:p>
  <w:p w14:paraId="28F5B1C6" w14:textId="77777777" w:rsidR="009F067E" w:rsidRDefault="009F06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245BB" w14:textId="77777777" w:rsidR="009F067E" w:rsidRDefault="009F067E" w:rsidP="009F067E">
      <w:pPr>
        <w:spacing w:after="0" w:line="240" w:lineRule="auto"/>
      </w:pPr>
      <w:r>
        <w:separator/>
      </w:r>
    </w:p>
  </w:footnote>
  <w:footnote w:type="continuationSeparator" w:id="0">
    <w:p w14:paraId="62E90F35" w14:textId="77777777" w:rsidR="009F067E" w:rsidRDefault="009F067E" w:rsidP="009F0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D3"/>
    <w:rsid w:val="00354BDD"/>
    <w:rsid w:val="004A59DF"/>
    <w:rsid w:val="009F067E"/>
    <w:rsid w:val="00E279D3"/>
    <w:rsid w:val="00E53B4C"/>
    <w:rsid w:val="00E6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5E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79D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nhideWhenUsed/>
    <w:rsid w:val="00E27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9D3"/>
  </w:style>
  <w:style w:type="paragraph" w:styleId="Header">
    <w:name w:val="header"/>
    <w:basedOn w:val="Normal"/>
    <w:link w:val="HeaderChar"/>
    <w:uiPriority w:val="99"/>
    <w:unhideWhenUsed/>
    <w:rsid w:val="009F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67E"/>
  </w:style>
  <w:style w:type="character" w:styleId="Hyperlink">
    <w:name w:val="Hyperlink"/>
    <w:rsid w:val="00E53B4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79D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nhideWhenUsed/>
    <w:rsid w:val="00E27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9D3"/>
  </w:style>
  <w:style w:type="paragraph" w:styleId="Header">
    <w:name w:val="header"/>
    <w:basedOn w:val="Normal"/>
    <w:link w:val="HeaderChar"/>
    <w:uiPriority w:val="99"/>
    <w:unhideWhenUsed/>
    <w:rsid w:val="009F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67E"/>
  </w:style>
  <w:style w:type="character" w:styleId="Hyperlink">
    <w:name w:val="Hyperlink"/>
    <w:rsid w:val="00E53B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https://infopeople.org/civicrm/event/info?reset=1&amp;id=640" TargetMode="External"/><Relationship Id="rId2"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Words>
  <Characters>166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King County Library System</Company>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Westwood</dc:creator>
  <cp:keywords/>
  <dc:description/>
  <cp:lastModifiedBy>Mary Augugliaro</cp:lastModifiedBy>
  <cp:revision>4</cp:revision>
  <dcterms:created xsi:type="dcterms:W3CDTF">2017-01-06T21:08:00Z</dcterms:created>
  <dcterms:modified xsi:type="dcterms:W3CDTF">2017-01-09T18:24:00Z</dcterms:modified>
</cp:coreProperties>
</file>